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F7" w:rsidRPr="00116CF7" w:rsidRDefault="00116CF7" w:rsidP="00116CF7">
      <w:pPr>
        <w:autoSpaceDE w:val="0"/>
        <w:autoSpaceDN w:val="0"/>
        <w:adjustRightInd w:val="0"/>
        <w:spacing w:after="12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116CF7">
        <w:rPr>
          <w:rFonts w:ascii="Arial-BoldMT" w:hAnsi="Arial-BoldMT" w:cs="Arial-BoldMT"/>
          <w:b/>
          <w:bCs/>
          <w:sz w:val="24"/>
          <w:szCs w:val="24"/>
        </w:rPr>
        <w:t xml:space="preserve">Inovace a podpora výuky přírodovědy na ZŠ a MŠ s polským jazykem vyučovacím </w:t>
      </w:r>
      <w:proofErr w:type="spellStart"/>
      <w:r w:rsidRPr="00116CF7">
        <w:rPr>
          <w:rFonts w:ascii="Arial-BoldMT" w:hAnsi="Arial-BoldMT" w:cs="Arial-BoldMT"/>
          <w:b/>
          <w:bCs/>
          <w:sz w:val="24"/>
          <w:szCs w:val="24"/>
        </w:rPr>
        <w:t>Źwirki</w:t>
      </w:r>
      <w:proofErr w:type="spellEnd"/>
      <w:r w:rsidRPr="00116CF7">
        <w:rPr>
          <w:rFonts w:ascii="Arial-BoldMT" w:hAnsi="Arial-BoldMT" w:cs="Arial-BoldMT"/>
          <w:b/>
          <w:bCs/>
          <w:sz w:val="24"/>
          <w:szCs w:val="24"/>
        </w:rPr>
        <w:t xml:space="preserve"> i </w:t>
      </w:r>
      <w:proofErr w:type="spellStart"/>
      <w:r w:rsidRPr="00116CF7">
        <w:rPr>
          <w:rFonts w:ascii="Arial-BoldMT" w:hAnsi="Arial-BoldMT" w:cs="Arial-BoldMT"/>
          <w:b/>
          <w:bCs/>
          <w:sz w:val="24"/>
          <w:szCs w:val="24"/>
        </w:rPr>
        <w:t>Wigury</w:t>
      </w:r>
      <w:proofErr w:type="spellEnd"/>
      <w:r w:rsidRPr="00116CF7">
        <w:rPr>
          <w:rFonts w:ascii="Arial-BoldMT" w:hAnsi="Arial-BoldMT" w:cs="Arial-BoldMT"/>
          <w:b/>
          <w:bCs/>
          <w:sz w:val="24"/>
          <w:szCs w:val="24"/>
        </w:rPr>
        <w:t xml:space="preserve"> Těrlicko</w:t>
      </w:r>
    </w:p>
    <w:p w:rsidR="00EF660E" w:rsidRPr="00116CF7" w:rsidRDefault="00116CF7" w:rsidP="00116C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6CF7">
        <w:rPr>
          <w:rFonts w:ascii="ArialMT" w:hAnsi="ArialMT" w:cs="ArialMT"/>
          <w:noProof/>
          <w:color w:val="0033FF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7B3D335" wp14:editId="48BA7E9B">
            <wp:simplePos x="0" y="0"/>
            <wp:positionH relativeFrom="margin">
              <wp:align>left</wp:align>
            </wp:positionH>
            <wp:positionV relativeFrom="paragraph">
              <wp:posOffset>2862580</wp:posOffset>
            </wp:positionV>
            <wp:extent cx="5619750" cy="927207"/>
            <wp:effectExtent l="0" t="0" r="0" b="6350"/>
            <wp:wrapNone/>
            <wp:docPr id="1" name="Obrázek 1" descr="C:\Users\ihnatp\Desktop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natp\Desktop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2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CF7">
        <w:rPr>
          <w:rFonts w:ascii="ArialMT" w:hAnsi="ArialMT" w:cs="ArialMT"/>
          <w:sz w:val="24"/>
          <w:szCs w:val="24"/>
        </w:rPr>
        <w:t xml:space="preserve">Hlavním cílem projektu inovace a podpora výuky přírodovědy na ZŠ a MŠ s polským jazykem vyučovacím </w:t>
      </w:r>
      <w:proofErr w:type="spellStart"/>
      <w:r w:rsidRPr="00116CF7">
        <w:rPr>
          <w:rFonts w:ascii="ArialMT" w:hAnsi="ArialMT" w:cs="ArialMT"/>
          <w:sz w:val="24"/>
          <w:szCs w:val="24"/>
        </w:rPr>
        <w:t>Žwirky</w:t>
      </w:r>
      <w:proofErr w:type="spellEnd"/>
      <w:r w:rsidRPr="00116CF7">
        <w:rPr>
          <w:rFonts w:ascii="ArialMT" w:hAnsi="ArialMT" w:cs="ArialMT"/>
          <w:sz w:val="24"/>
          <w:szCs w:val="24"/>
        </w:rPr>
        <w:t xml:space="preserve"> i </w:t>
      </w:r>
      <w:proofErr w:type="spellStart"/>
      <w:r w:rsidRPr="00116CF7">
        <w:rPr>
          <w:rFonts w:ascii="ArialMT" w:hAnsi="ArialMT" w:cs="ArialMT"/>
          <w:sz w:val="24"/>
          <w:szCs w:val="24"/>
        </w:rPr>
        <w:t>Wigury</w:t>
      </w:r>
      <w:proofErr w:type="spellEnd"/>
      <w:r w:rsidRPr="00116CF7">
        <w:rPr>
          <w:rFonts w:ascii="ArialMT" w:hAnsi="ArialMT" w:cs="ArialMT"/>
          <w:sz w:val="24"/>
          <w:szCs w:val="24"/>
        </w:rPr>
        <w:t xml:space="preserve"> Těrlicko je vybudování</w:t>
      </w:r>
      <w:r w:rsidRPr="00116CF7">
        <w:rPr>
          <w:rFonts w:ascii="ArialMT" w:hAnsi="ArialMT" w:cs="ArialMT"/>
          <w:sz w:val="24"/>
          <w:szCs w:val="24"/>
        </w:rPr>
        <w:t xml:space="preserve"> </w:t>
      </w:r>
      <w:r w:rsidRPr="00116CF7">
        <w:rPr>
          <w:rFonts w:ascii="ArialMT" w:hAnsi="ArialMT" w:cs="ArialMT"/>
          <w:sz w:val="24"/>
          <w:szCs w:val="24"/>
        </w:rPr>
        <w:t>přírodovědné učebny pro výuku přírodovědných předmětů. Dalším z cílů je vytvoření bezbariérového přístupu do školy, který bude zajištěn pomocí rampy. Díky realizaci bezbariérového přístupu</w:t>
      </w:r>
      <w:r w:rsidRPr="00116CF7">
        <w:rPr>
          <w:rFonts w:ascii="ArialMT" w:hAnsi="ArialMT" w:cs="ArialMT"/>
          <w:sz w:val="24"/>
          <w:szCs w:val="24"/>
        </w:rPr>
        <w:t xml:space="preserve"> </w:t>
      </w:r>
      <w:r w:rsidRPr="00116CF7">
        <w:rPr>
          <w:rFonts w:ascii="ArialMT" w:hAnsi="ArialMT" w:cs="ArialMT"/>
          <w:sz w:val="24"/>
          <w:szCs w:val="24"/>
        </w:rPr>
        <w:t>do školy se tak stanou bezbariérově přístupné všechny učebny, které jsou umístěny v přízemí budovy tzn. včetně modernizované učeb</w:t>
      </w:r>
      <w:bookmarkStart w:id="0" w:name="_GoBack"/>
      <w:bookmarkEnd w:id="0"/>
      <w:r w:rsidRPr="00116CF7">
        <w:rPr>
          <w:rFonts w:ascii="ArialMT" w:hAnsi="ArialMT" w:cs="ArialMT"/>
          <w:sz w:val="24"/>
          <w:szCs w:val="24"/>
        </w:rPr>
        <w:t>ny</w:t>
      </w:r>
      <w:r w:rsidRPr="00116CF7">
        <w:rPr>
          <w:rFonts w:ascii="ArialMT" w:hAnsi="ArialMT" w:cs="ArialMT"/>
          <w:sz w:val="24"/>
          <w:szCs w:val="24"/>
        </w:rPr>
        <w:t xml:space="preserve"> </w:t>
      </w:r>
      <w:r w:rsidRPr="00116CF7">
        <w:rPr>
          <w:rFonts w:ascii="ArialMT" w:hAnsi="ArialMT" w:cs="ArialMT"/>
          <w:sz w:val="24"/>
          <w:szCs w:val="24"/>
        </w:rPr>
        <w:t>přírodovědných předmětů. V rámci projektu bude rovněž vytvořeno bezbariérové WC. Součástí projektu a jedním z cílů projektu je i vytvoření zimní</w:t>
      </w:r>
      <w:r w:rsidRPr="00116CF7">
        <w:rPr>
          <w:rFonts w:ascii="ArialMT" w:hAnsi="ArialMT" w:cs="ArialMT"/>
          <w:sz w:val="24"/>
          <w:szCs w:val="24"/>
        </w:rPr>
        <w:t xml:space="preserve"> </w:t>
      </w:r>
      <w:r w:rsidRPr="00116CF7">
        <w:rPr>
          <w:rFonts w:ascii="ArialMT" w:hAnsi="ArialMT" w:cs="ArialMT"/>
          <w:sz w:val="24"/>
          <w:szCs w:val="24"/>
        </w:rPr>
        <w:t>zahrady pro praktickou výuku přírodovědných předmětů. Součást</w:t>
      </w:r>
      <w:r>
        <w:rPr>
          <w:rFonts w:ascii="ArialMT" w:hAnsi="ArialMT" w:cs="ArialMT"/>
          <w:sz w:val="24"/>
          <w:szCs w:val="24"/>
        </w:rPr>
        <w:t>í</w:t>
      </w:r>
      <w:r w:rsidRPr="00116CF7">
        <w:rPr>
          <w:rFonts w:ascii="ArialMT" w:hAnsi="ArialMT" w:cs="ArialMT"/>
          <w:sz w:val="24"/>
          <w:szCs w:val="24"/>
        </w:rPr>
        <w:t xml:space="preserve"> vybudování učebny potom bude i vybavení učebny novými</w:t>
      </w:r>
      <w:r w:rsidRPr="00116CF7">
        <w:rPr>
          <w:rFonts w:ascii="ArialMT" w:hAnsi="ArialMT" w:cs="ArialMT"/>
          <w:sz w:val="24"/>
          <w:szCs w:val="24"/>
        </w:rPr>
        <w:t xml:space="preserve"> </w:t>
      </w:r>
      <w:r w:rsidRPr="00116CF7">
        <w:rPr>
          <w:rFonts w:ascii="ArialMT" w:hAnsi="ArialMT" w:cs="ArialMT"/>
          <w:sz w:val="24"/>
          <w:szCs w:val="24"/>
        </w:rPr>
        <w:t>pomůckami, které odpovídají současným nejnovějším trendům a standardům</w:t>
      </w:r>
      <w:r>
        <w:rPr>
          <w:rFonts w:ascii="ArialMT" w:hAnsi="ArialMT" w:cs="ArialMT"/>
          <w:sz w:val="24"/>
          <w:szCs w:val="24"/>
        </w:rPr>
        <w:t xml:space="preserve">. </w:t>
      </w:r>
      <w:r w:rsidRPr="00116CF7">
        <w:rPr>
          <w:rFonts w:ascii="ArialMT" w:hAnsi="ArialMT" w:cs="ArialMT"/>
          <w:sz w:val="24"/>
          <w:szCs w:val="24"/>
        </w:rPr>
        <w:t xml:space="preserve">Součástí realizace potom bude i výsadba ovocných stromů v areálu školy a vybudování </w:t>
      </w:r>
      <w:proofErr w:type="spellStart"/>
      <w:r w:rsidRPr="00116CF7">
        <w:rPr>
          <w:rFonts w:ascii="ArialMT" w:hAnsi="ArialMT" w:cs="ArialMT"/>
          <w:sz w:val="24"/>
          <w:szCs w:val="24"/>
        </w:rPr>
        <w:t>pochozí</w:t>
      </w:r>
      <w:proofErr w:type="spellEnd"/>
      <w:r w:rsidRPr="00116CF7">
        <w:rPr>
          <w:rFonts w:ascii="ArialMT" w:hAnsi="ArialMT" w:cs="ArialMT"/>
          <w:sz w:val="24"/>
          <w:szCs w:val="24"/>
        </w:rPr>
        <w:t xml:space="preserve"> lávky, která spojí vnitřní prostory s</w:t>
      </w:r>
      <w:r w:rsidRPr="00116CF7">
        <w:rPr>
          <w:rFonts w:ascii="ArialMT" w:hAnsi="ArialMT" w:cs="ArialMT"/>
          <w:sz w:val="24"/>
          <w:szCs w:val="24"/>
        </w:rPr>
        <w:t xml:space="preserve"> </w:t>
      </w:r>
      <w:r w:rsidRPr="00116CF7">
        <w:rPr>
          <w:rFonts w:ascii="ArialMT" w:hAnsi="ArialMT" w:cs="ArialMT"/>
          <w:sz w:val="24"/>
          <w:szCs w:val="24"/>
        </w:rPr>
        <w:t>venkovním areálem. Realizací projektu tak dojde k výraznému zkvalitnění vzdělávání žáků, a dále rovněž ke zkvalitnění vzdělávání žáků</w:t>
      </w:r>
      <w:r w:rsidRPr="00116CF7">
        <w:rPr>
          <w:rFonts w:ascii="ArialMT" w:hAnsi="ArialMT" w:cs="ArialMT"/>
          <w:sz w:val="24"/>
          <w:szCs w:val="24"/>
        </w:rPr>
        <w:t xml:space="preserve"> </w:t>
      </w:r>
      <w:r w:rsidRPr="00116CF7">
        <w:rPr>
          <w:rFonts w:ascii="ArialMT" w:hAnsi="ArialMT" w:cs="ArialMT"/>
          <w:sz w:val="24"/>
          <w:szCs w:val="24"/>
        </w:rPr>
        <w:t>partnerských škol.</w:t>
      </w:r>
      <w:r>
        <w:rPr>
          <w:rFonts w:ascii="ArialMT" w:hAnsi="ArialMT" w:cs="ArialMT"/>
          <w:sz w:val="24"/>
          <w:szCs w:val="24"/>
        </w:rPr>
        <w:t xml:space="preserve"> </w:t>
      </w:r>
      <w:r w:rsidRPr="00116CF7">
        <w:rPr>
          <w:rFonts w:ascii="ArialMT" w:hAnsi="ArialMT" w:cs="ArialMT"/>
          <w:sz w:val="24"/>
          <w:szCs w:val="24"/>
        </w:rPr>
        <w:t>Fyzická realizace projektu probíhala v roce 2018. Projekt je spolufinancován z Evropského fondu pro regionální rozvoj, a to prostřednictvím Integrovaného regionálního operačního programu</w:t>
      </w:r>
      <w:r>
        <w:rPr>
          <w:rFonts w:ascii="ArialMT" w:hAnsi="ArialMT" w:cs="ArialMT"/>
          <w:sz w:val="24"/>
          <w:szCs w:val="24"/>
        </w:rPr>
        <w:t>.</w:t>
      </w:r>
    </w:p>
    <w:sectPr w:rsidR="00EF660E" w:rsidRPr="0011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F7"/>
    <w:rsid w:val="00116CF7"/>
    <w:rsid w:val="00E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1027-66BA-4EBE-A9E3-893FAE0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Ihnát Petr</dc:creator>
  <cp:keywords/>
  <dc:description/>
  <cp:lastModifiedBy>Ihnát Petr</cp:lastModifiedBy>
  <cp:revision>1</cp:revision>
  <dcterms:created xsi:type="dcterms:W3CDTF">2018-10-23T08:47:00Z</dcterms:created>
  <dcterms:modified xsi:type="dcterms:W3CDTF">2018-10-23T08:50:00Z</dcterms:modified>
</cp:coreProperties>
</file>